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92" w:rsidRPr="00A7062E" w:rsidRDefault="003D0392" w:rsidP="003D0392">
      <w:pPr>
        <w:spacing w:line="276" w:lineRule="auto"/>
        <w:jc w:val="center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A7062E">
        <w:rPr>
          <w:rFonts w:ascii="Telegraph" w:hAnsi="Telegraph" w:cs="B Nazanin" w:hint="cs"/>
          <w:color w:val="004455"/>
          <w:sz w:val="28"/>
          <w:szCs w:val="28"/>
          <w:rtl/>
          <w:lang w:bidi="fa-IR"/>
        </w:rPr>
        <w:t>بسمه تعالی</w:t>
      </w:r>
    </w:p>
    <w:p w:rsidR="003D0392" w:rsidRPr="00A7062E" w:rsidRDefault="003D0392" w:rsidP="009865BD">
      <w:pPr>
        <w:spacing w:line="276" w:lineRule="auto"/>
        <w:jc w:val="right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:rsidR="009865BD" w:rsidRPr="00A7062E" w:rsidRDefault="009865BD" w:rsidP="009865BD">
      <w:pPr>
        <w:spacing w:line="276" w:lineRule="auto"/>
        <w:jc w:val="right"/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</w:pPr>
      <w:r w:rsidRPr="00F3515D">
        <w:rPr>
          <w:rFonts w:ascii="Telegraph" w:hAnsi="Telegraph" w:cs="B Nazanin"/>
          <w:color w:val="A6A6A6" w:themeColor="background1" w:themeShade="A6"/>
          <w:sz w:val="24"/>
          <w:szCs w:val="24"/>
          <w:rtl/>
          <w:lang w:bidi="fa-IR"/>
        </w:rPr>
        <w:t>«این تعهدنامه در سربرگ شرکت متقاضی عضویت (کارگزار)  تکمیل گردد»</w:t>
      </w:r>
    </w:p>
    <w:p w:rsidR="009865BD" w:rsidRPr="00A7062E" w:rsidRDefault="009865BD" w:rsidP="009865BD">
      <w:pPr>
        <w:bidi/>
        <w:spacing w:line="276" w:lineRule="auto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:rsidR="009865BD" w:rsidRPr="00A7062E" w:rsidRDefault="009865BD" w:rsidP="009865BD">
      <w:pPr>
        <w:bidi/>
        <w:spacing w:line="276" w:lineRule="auto"/>
        <w:rPr>
          <w:rFonts w:ascii="Telegraph" w:hAnsi="Telegraph" w:cs="B Nazanin"/>
          <w:b/>
          <w:bCs/>
          <w:color w:val="004455"/>
          <w:sz w:val="28"/>
          <w:szCs w:val="28"/>
          <w:rtl/>
          <w:lang w:bidi="fa-IR"/>
        </w:rPr>
      </w:pPr>
      <w:bookmarkStart w:id="0" w:name="_GoBack"/>
      <w:bookmarkEnd w:id="0"/>
      <w:r w:rsidRPr="00A7062E">
        <w:rPr>
          <w:rFonts w:ascii="Telegraph" w:hAnsi="Telegraph" w:cs="B Nazanin"/>
          <w:b/>
          <w:bCs/>
          <w:color w:val="004455"/>
          <w:sz w:val="28"/>
          <w:szCs w:val="28"/>
          <w:rtl/>
          <w:lang w:bidi="fa-IR"/>
        </w:rPr>
        <w:t>مدیریت محترم مرکز مبادله ارز و طلای ایران</w:t>
      </w:r>
    </w:p>
    <w:p w:rsidR="009865BD" w:rsidRPr="00A7062E" w:rsidRDefault="009865BD" w:rsidP="009865BD">
      <w:pPr>
        <w:bidi/>
        <w:spacing w:line="276" w:lineRule="auto"/>
        <w:rPr>
          <w:rFonts w:ascii="Telegraph" w:hAnsi="Telegraph" w:cs="B Nazanin"/>
          <w:b/>
          <w:bCs/>
          <w:color w:val="004455"/>
          <w:sz w:val="28"/>
          <w:szCs w:val="28"/>
          <w:rtl/>
          <w:lang w:bidi="fa-IR"/>
        </w:rPr>
      </w:pPr>
      <w:r w:rsidRPr="00A7062E">
        <w:rPr>
          <w:rFonts w:ascii="Telegraph" w:hAnsi="Telegraph" w:cs="B Nazanin"/>
          <w:b/>
          <w:bCs/>
          <w:color w:val="004455"/>
          <w:sz w:val="28"/>
          <w:szCs w:val="28"/>
          <w:rtl/>
          <w:lang w:bidi="fa-IR"/>
        </w:rPr>
        <w:t>با سلام</w:t>
      </w:r>
    </w:p>
    <w:p w:rsidR="009865BD" w:rsidRPr="00A7062E" w:rsidRDefault="009865BD" w:rsidP="009865BD">
      <w:pPr>
        <w:bidi/>
        <w:spacing w:line="276" w:lineRule="auto"/>
        <w:jc w:val="lowKashida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A7062E">
        <w:rPr>
          <w:rFonts w:ascii="Telegraph" w:hAnsi="Telegraph" w:cs="B Nazanin"/>
          <w:color w:val="004455"/>
          <w:sz w:val="28"/>
          <w:szCs w:val="28"/>
          <w:rtl/>
          <w:lang w:bidi="fa-IR"/>
        </w:rPr>
        <w:t xml:space="preserve">احتراماً بدینوسیله </w:t>
      </w:r>
      <w:r w:rsidRPr="00A7062E">
        <w:rPr>
          <w:rFonts w:ascii="Telegraph" w:hAnsi="Telegraph" w:cs="B Nazanin"/>
          <w:color w:val="004455"/>
          <w:sz w:val="28"/>
          <w:szCs w:val="28"/>
          <w:lang w:bidi="fa-IR"/>
        </w:rPr>
        <w:t>IP STATIC</w:t>
      </w:r>
      <w:r w:rsidRPr="00A7062E">
        <w:rPr>
          <w:rFonts w:ascii="Telegraph" w:hAnsi="Telegraph" w:cs="B Nazanin"/>
          <w:color w:val="004455"/>
          <w:sz w:val="28"/>
          <w:szCs w:val="28"/>
          <w:rtl/>
          <w:lang w:bidi="fa-IR"/>
        </w:rPr>
        <w:t xml:space="preserve"> این کارگزاری جهت دسترسی به سامانه معاملات شرکت مرکز مبادله ارز و طلای ایران (سهامی خاص)  به شرح زیر معرفی می</w:t>
      </w:r>
      <w:r w:rsidRPr="00A7062E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>گردد:</w:t>
      </w:r>
    </w:p>
    <w:p w:rsidR="009865BD" w:rsidRPr="00A7062E" w:rsidRDefault="009865BD" w:rsidP="009865BD">
      <w:pPr>
        <w:spacing w:line="276" w:lineRule="auto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A7062E">
        <w:rPr>
          <w:rFonts w:ascii="Telegraph" w:hAnsi="Telegraph" w:cs="B Nazanin"/>
          <w:color w:val="004455"/>
          <w:sz w:val="28"/>
          <w:szCs w:val="28"/>
          <w:lang w:bidi="fa-IR"/>
        </w:rPr>
        <w:t>IP STATIC:</w:t>
      </w:r>
      <w:r w:rsidRPr="00A7062E">
        <w:rPr>
          <w:rFonts w:ascii="Telegraph" w:hAnsi="Telegraph" w:cs="B Nazanin"/>
          <w:color w:val="004455"/>
          <w:sz w:val="28"/>
          <w:szCs w:val="28"/>
          <w:rtl/>
          <w:lang w:bidi="fa-IR"/>
        </w:rPr>
        <w:t xml:space="preserve"> </w:t>
      </w:r>
    </w:p>
    <w:p w:rsidR="009865BD" w:rsidRDefault="009865BD" w:rsidP="00A7062E">
      <w:pPr>
        <w:bidi/>
        <w:spacing w:line="276" w:lineRule="auto"/>
        <w:jc w:val="lowKashida"/>
        <w:rPr>
          <w:rFonts w:ascii="Telegraph" w:hAnsi="Telegraph" w:cs="B Nazanin"/>
          <w:color w:val="004455"/>
          <w:sz w:val="28"/>
          <w:szCs w:val="28"/>
          <w:lang w:bidi="fa-IR"/>
        </w:rPr>
      </w:pPr>
      <w:r w:rsidRPr="00A7062E">
        <w:rPr>
          <w:rFonts w:ascii="Telegraph" w:hAnsi="Telegraph" w:cs="B Nazanin"/>
          <w:color w:val="004455"/>
          <w:sz w:val="28"/>
          <w:szCs w:val="28"/>
          <w:rtl/>
          <w:lang w:bidi="fa-IR"/>
        </w:rPr>
        <w:t>ضمناً این شرکت متعهد می</w:t>
      </w:r>
      <w:r w:rsidRPr="00A7062E">
        <w:rPr>
          <w:rFonts w:ascii="Telegraph" w:hAnsi="Telegraph" w:cs="B Nazanin"/>
          <w:color w:val="004455"/>
          <w:sz w:val="28"/>
          <w:szCs w:val="28"/>
          <w:rtl/>
          <w:lang w:bidi="fa-IR"/>
        </w:rPr>
        <w:softHyphen/>
        <w:t xml:space="preserve">گردد اتصال این کارگزاری به سامانه معاملات مذکور صرفاً از محل فعالیت کارگزاری به آدرس ...................................انجام خواهد شد و کلیه عواقب ناشی از اتصال به سامانه از آدرسی غیر از آدرس فوق به عهده این کارگزاری خواهد بود. </w:t>
      </w:r>
    </w:p>
    <w:p w:rsidR="00A7062E" w:rsidRPr="00A7062E" w:rsidRDefault="00A7062E" w:rsidP="00A7062E">
      <w:pPr>
        <w:bidi/>
        <w:spacing w:line="276" w:lineRule="auto"/>
        <w:jc w:val="lowKashida"/>
        <w:rPr>
          <w:rFonts w:ascii="Telegraph" w:hAnsi="Telegraph" w:cs="B Nazanin"/>
          <w:color w:val="004455"/>
          <w:sz w:val="28"/>
          <w:szCs w:val="28"/>
          <w:lang w:bidi="fa-IR"/>
        </w:rPr>
      </w:pPr>
    </w:p>
    <w:p w:rsidR="004826B6" w:rsidRPr="00F3515D" w:rsidRDefault="009865BD" w:rsidP="00192B2D">
      <w:pPr>
        <w:bidi/>
        <w:spacing w:line="276" w:lineRule="auto"/>
        <w:jc w:val="center"/>
        <w:rPr>
          <w:rFonts w:ascii="Telegraph" w:hAnsi="Telegraph" w:cs="B Nazanin"/>
          <w:color w:val="A6A6A6" w:themeColor="background1" w:themeShade="A6"/>
          <w:sz w:val="20"/>
          <w:szCs w:val="20"/>
          <w:lang w:bidi="fa-IR"/>
        </w:rPr>
      </w:pPr>
      <w:r w:rsidRPr="00F3515D">
        <w:rPr>
          <w:rFonts w:ascii="Telegraph" w:hAnsi="Telegraph" w:cs="B Nazanin"/>
          <w:color w:val="A6A6A6" w:themeColor="background1" w:themeShade="A6"/>
          <w:sz w:val="20"/>
          <w:szCs w:val="20"/>
          <w:rtl/>
        </w:rPr>
        <w:t>نام، نام خانوادگی، سمت و امضای صاحبان امضای مجاز و مهر شرکت متقاضی عضویت (کارگزار)</w:t>
      </w:r>
    </w:p>
    <w:sectPr w:rsidR="004826B6" w:rsidRPr="00F3515D" w:rsidSect="003D0392">
      <w:pgSz w:w="12240" w:h="15840"/>
      <w:pgMar w:top="2836" w:right="1892" w:bottom="1440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5A" w:rsidRDefault="0026395A" w:rsidP="000661C7">
      <w:pPr>
        <w:spacing w:after="0" w:line="240" w:lineRule="auto"/>
      </w:pPr>
      <w:r>
        <w:separator/>
      </w:r>
    </w:p>
  </w:endnote>
  <w:endnote w:type="continuationSeparator" w:id="0">
    <w:p w:rsidR="0026395A" w:rsidRDefault="0026395A" w:rsidP="0006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egraph">
    <w:panose1 w:val="00000000000000000000"/>
    <w:charset w:val="00"/>
    <w:family w:val="auto"/>
    <w:pitch w:val="variable"/>
    <w:sig w:usb0="8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5A" w:rsidRDefault="0026395A" w:rsidP="000661C7">
      <w:pPr>
        <w:spacing w:after="0" w:line="240" w:lineRule="auto"/>
      </w:pPr>
      <w:r>
        <w:separator/>
      </w:r>
    </w:p>
  </w:footnote>
  <w:footnote w:type="continuationSeparator" w:id="0">
    <w:p w:rsidR="0026395A" w:rsidRDefault="0026395A" w:rsidP="00066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7"/>
    <w:rsid w:val="000661C7"/>
    <w:rsid w:val="00192B2D"/>
    <w:rsid w:val="0026395A"/>
    <w:rsid w:val="002E66F9"/>
    <w:rsid w:val="003A5222"/>
    <w:rsid w:val="003D0392"/>
    <w:rsid w:val="004826B6"/>
    <w:rsid w:val="005602BE"/>
    <w:rsid w:val="00645D5D"/>
    <w:rsid w:val="00721275"/>
    <w:rsid w:val="00761719"/>
    <w:rsid w:val="008A0001"/>
    <w:rsid w:val="009865BD"/>
    <w:rsid w:val="009E56ED"/>
    <w:rsid w:val="00A7062E"/>
    <w:rsid w:val="00DB2135"/>
    <w:rsid w:val="00E750A9"/>
    <w:rsid w:val="00F11275"/>
    <w:rsid w:val="00F3515D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479C2-7863-429B-850C-59DD081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C7"/>
  </w:style>
  <w:style w:type="paragraph" w:styleId="Footer">
    <w:name w:val="footer"/>
    <w:basedOn w:val="Normal"/>
    <w:link w:val="FooterChar"/>
    <w:uiPriority w:val="99"/>
    <w:unhideWhenUsed/>
    <w:rsid w:val="0006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 Rabbaninia</dc:creator>
  <cp:keywords/>
  <dc:description/>
  <cp:lastModifiedBy>Esmaeil Rabbaninia</cp:lastModifiedBy>
  <cp:revision>13</cp:revision>
  <dcterms:created xsi:type="dcterms:W3CDTF">2023-06-07T09:01:00Z</dcterms:created>
  <dcterms:modified xsi:type="dcterms:W3CDTF">2023-06-13T11:29:00Z</dcterms:modified>
</cp:coreProperties>
</file>